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9D6F" w14:textId="4D0B0436" w:rsidR="00EB160C" w:rsidRPr="003A1C40" w:rsidRDefault="003A1C40" w:rsidP="00EB160C">
      <w:pPr>
        <w:rPr>
          <w:b/>
          <w:bCs/>
          <w:color w:val="0070C0"/>
          <w:sz w:val="40"/>
          <w:szCs w:val="40"/>
          <w:u w:val="single"/>
          <w:lang w:val="en-US"/>
        </w:rPr>
      </w:pPr>
      <w:r>
        <w:rPr>
          <w:b/>
          <w:bCs/>
          <w:color w:val="0070C0"/>
          <w:sz w:val="40"/>
          <w:szCs w:val="40"/>
          <w:u w:val="single"/>
          <w:lang w:val="en-US"/>
        </w:rPr>
        <w:t>L</w:t>
      </w:r>
      <w:r w:rsidR="00EB160C" w:rsidRPr="003A1C40">
        <w:rPr>
          <w:b/>
          <w:bCs/>
          <w:color w:val="0070C0"/>
          <w:sz w:val="40"/>
          <w:szCs w:val="40"/>
          <w:u w:val="single"/>
          <w:lang w:val="en-US"/>
        </w:rPr>
        <w:t>yme Bay Medical &amp; Dental Practice</w:t>
      </w:r>
    </w:p>
    <w:p w14:paraId="6654D277" w14:textId="77777777" w:rsidR="005F10BD" w:rsidRPr="00902393" w:rsidRDefault="005F10BD" w:rsidP="005F10BD">
      <w:pPr>
        <w:spacing w:before="100" w:beforeAutospacing="1" w:after="100" w:afterAutospacing="1" w:line="360" w:lineRule="atLeast"/>
        <w:outlineLvl w:val="2"/>
        <w:rPr>
          <w:rFonts w:ascii="utopia-std" w:eastAsia="Times New Roman" w:hAnsi="utopia-std" w:cs="Times New Roman"/>
          <w:b/>
          <w:bCs/>
          <w:color w:val="0070C0"/>
          <w:sz w:val="36"/>
          <w:szCs w:val="36"/>
          <w:u w:val="single"/>
          <w:lang w:val="en-US" w:eastAsia="en-GB"/>
        </w:rPr>
      </w:pPr>
      <w:r w:rsidRPr="00902393">
        <w:rPr>
          <w:rFonts w:ascii="utopia-std" w:eastAsia="Times New Roman" w:hAnsi="utopia-std" w:cs="Times New Roman"/>
          <w:b/>
          <w:bCs/>
          <w:color w:val="0070C0"/>
          <w:sz w:val="36"/>
          <w:szCs w:val="36"/>
          <w:u w:val="single"/>
          <w:lang w:val="en-US" w:eastAsia="en-GB"/>
        </w:rPr>
        <w:t>Ulcers</w:t>
      </w:r>
    </w:p>
    <w:p w14:paraId="5F1B0B6D" w14:textId="77777777" w:rsidR="005F10BD" w:rsidRPr="00902393" w:rsidRDefault="005F10BD" w:rsidP="005F10BD">
      <w:pPr>
        <w:spacing w:before="100" w:beforeAutospacing="1" w:after="100" w:afterAutospacing="1" w:line="360" w:lineRule="atLeast"/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  <w:t>Questions:</w:t>
      </w:r>
    </w:p>
    <w:p w14:paraId="2B923987" w14:textId="77777777" w:rsidR="005F10BD" w:rsidRPr="00902393" w:rsidRDefault="005F10BD" w:rsidP="005F10BD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How long as the ulcer been present?</w:t>
      </w:r>
    </w:p>
    <w:p w14:paraId="23B5BD39" w14:textId="77777777" w:rsidR="005F10BD" w:rsidRPr="00902393" w:rsidRDefault="005F10BD" w:rsidP="005F10BD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Do you suffer with mouth ulcers regularly?</w:t>
      </w:r>
    </w:p>
    <w:p w14:paraId="0E28EAA2" w14:textId="77777777" w:rsidR="005F10BD" w:rsidRPr="00902393" w:rsidRDefault="005F10BD" w:rsidP="005F10BD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Have you </w:t>
      </w:r>
      <w:proofErr w:type="spellStart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traumatised</w:t>
      </w:r>
      <w:proofErr w:type="spellEnd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 the skin or gum in the mouth?</w:t>
      </w:r>
    </w:p>
    <w:p w14:paraId="52BE01CC" w14:textId="77777777" w:rsidR="005F10BD" w:rsidRPr="00902393" w:rsidRDefault="005F10BD" w:rsidP="005F10BD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What provokes and relives the symptoms?</w:t>
      </w:r>
    </w:p>
    <w:p w14:paraId="5E57CABF" w14:textId="77777777" w:rsidR="005F10BD" w:rsidRPr="00902393" w:rsidRDefault="005F10BD" w:rsidP="005F10BD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Do you have </w:t>
      </w:r>
      <w:proofErr w:type="spellStart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anaemia</w:t>
      </w:r>
      <w:proofErr w:type="spellEnd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, gastro-intestinal symptoms or skin conditions or take any medication?</w:t>
      </w:r>
    </w:p>
    <w:p w14:paraId="6909E0D8" w14:textId="77777777" w:rsidR="005F10BD" w:rsidRPr="00902393" w:rsidRDefault="005F10BD" w:rsidP="005F10BD">
      <w:pPr>
        <w:spacing w:before="100" w:beforeAutospacing="1" w:after="100" w:afterAutospacing="1" w:line="360" w:lineRule="atLeast"/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  <w:t>Advice:</w:t>
      </w:r>
    </w:p>
    <w:p w14:paraId="3B03A80B" w14:textId="77777777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5F10BD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T</w:t>
      </w: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raumatic ulcers are usually sore but resolve in a week or two</w:t>
      </w:r>
    </w:p>
    <w:p w14:paraId="16528537" w14:textId="77777777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Other causes include </w:t>
      </w:r>
      <w:proofErr w:type="spellStart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anaemia</w:t>
      </w:r>
      <w:proofErr w:type="spellEnd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, gastro-intestinal disorders, iron and vitamin deficiencies, immune conditions, dermatoses, stress and medication</w:t>
      </w:r>
    </w:p>
    <w:p w14:paraId="76CD52F0" w14:textId="77777777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Oral hygiene advice – brush twice a day, salt water/chlorhexidine mouthwash different time to brushing</w:t>
      </w:r>
    </w:p>
    <w:p w14:paraId="3DF3B7B9" w14:textId="15ADF15F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Local pain relief using mouthwashes or topical gels – </w:t>
      </w:r>
      <w:r w:rsidR="001017CE"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Paracetamol</w:t>
      </w: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/Ibuprofen, </w:t>
      </w:r>
      <w:proofErr w:type="spellStart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benydamine</w:t>
      </w:r>
      <w:proofErr w:type="spellEnd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 hydrochloride mouthwash or topical </w:t>
      </w:r>
      <w:proofErr w:type="spellStart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anaesthetic</w:t>
      </w:r>
      <w:proofErr w:type="spellEnd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 gels</w:t>
      </w:r>
    </w:p>
    <w:p w14:paraId="49DC1BD5" w14:textId="77777777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Good oral hygiene</w:t>
      </w:r>
    </w:p>
    <w:p w14:paraId="1C249C3D" w14:textId="77777777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If due to rubbing dentures – try Fixodent to secure loose dentures. Any sharp or rough edges can be adjusted at home using an emery board. Leave dentures out if too sore to wear</w:t>
      </w:r>
    </w:p>
    <w:p w14:paraId="438A8C2E" w14:textId="2C36ABA8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Avoid precipitating factors </w:t>
      </w:r>
      <w:r w:rsidR="001017CE"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e.g.</w:t>
      </w:r>
      <w:bookmarkStart w:id="0" w:name="_GoBack"/>
      <w:bookmarkEnd w:id="0"/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 xml:space="preserve"> spicy food</w:t>
      </w:r>
    </w:p>
    <w:p w14:paraId="35308725" w14:textId="77777777" w:rsidR="005F10BD" w:rsidRPr="00902393" w:rsidRDefault="005F10BD" w:rsidP="005F10BD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  <w:t>Avoid smoking.</w:t>
      </w:r>
    </w:p>
    <w:p w14:paraId="21BD6664" w14:textId="77777777" w:rsidR="005F10BD" w:rsidRPr="00902393" w:rsidRDefault="005F10BD" w:rsidP="005F10BD">
      <w:pPr>
        <w:spacing w:before="100" w:beforeAutospacing="1" w:after="100" w:afterAutospacing="1" w:line="360" w:lineRule="atLeast"/>
        <w:rPr>
          <w:rFonts w:ascii="Lato" w:eastAsia="Times New Roman" w:hAnsi="Lato" w:cs="Times New Roman"/>
          <w:b/>
          <w:bCs/>
          <w:color w:val="0070C0"/>
          <w:sz w:val="32"/>
          <w:szCs w:val="32"/>
          <w:u w:val="single"/>
          <w:lang w:val="en-US" w:eastAsia="en-GB"/>
        </w:rPr>
      </w:pPr>
      <w:r w:rsidRPr="00902393">
        <w:rPr>
          <w:rFonts w:ascii="Lato" w:eastAsia="Times New Roman" w:hAnsi="Lato" w:cs="Times New Roman"/>
          <w:b/>
          <w:bCs/>
          <w:color w:val="0070C0"/>
          <w:sz w:val="32"/>
          <w:szCs w:val="32"/>
          <w:u w:val="single"/>
          <w:lang w:val="en-US" w:eastAsia="en-GB"/>
        </w:rPr>
        <w:t>Alert</w:t>
      </w:r>
    </w:p>
    <w:p w14:paraId="7A0DDCE5" w14:textId="77777777" w:rsidR="005F10BD" w:rsidRDefault="005F10BD" w:rsidP="005F10BD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Any non-healing and non-painful ulcer present for two week</w:t>
      </w:r>
      <w:r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 xml:space="preserve">s – contact you dental surgery </w:t>
      </w:r>
    </w:p>
    <w:p w14:paraId="0AD9C360" w14:textId="77777777" w:rsidR="00025054" w:rsidRDefault="00025054"/>
    <w:sectPr w:rsidR="00025054" w:rsidSect="003A1C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topia-std">
    <w:altName w:val="Calibri"/>
    <w:charset w:val="00"/>
    <w:family w:val="auto"/>
    <w:pitch w:val="default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FB4"/>
    <w:multiLevelType w:val="multilevel"/>
    <w:tmpl w:val="20F0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112B9"/>
    <w:multiLevelType w:val="multilevel"/>
    <w:tmpl w:val="CAE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9589E"/>
    <w:multiLevelType w:val="multilevel"/>
    <w:tmpl w:val="B70A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37913"/>
    <w:multiLevelType w:val="multilevel"/>
    <w:tmpl w:val="4FD2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15C92"/>
    <w:multiLevelType w:val="multilevel"/>
    <w:tmpl w:val="0E5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B7711"/>
    <w:multiLevelType w:val="multilevel"/>
    <w:tmpl w:val="1B7E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B2EF4"/>
    <w:multiLevelType w:val="multilevel"/>
    <w:tmpl w:val="03FA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E3A52"/>
    <w:multiLevelType w:val="multilevel"/>
    <w:tmpl w:val="5BC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22E9B"/>
    <w:multiLevelType w:val="multilevel"/>
    <w:tmpl w:val="5D0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93C9B"/>
    <w:multiLevelType w:val="multilevel"/>
    <w:tmpl w:val="ABC4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74"/>
    <w:rsid w:val="00025054"/>
    <w:rsid w:val="001017CE"/>
    <w:rsid w:val="0035387E"/>
    <w:rsid w:val="003A1C40"/>
    <w:rsid w:val="00424AC3"/>
    <w:rsid w:val="005F10BD"/>
    <w:rsid w:val="006220A8"/>
    <w:rsid w:val="007E5C3F"/>
    <w:rsid w:val="007F2050"/>
    <w:rsid w:val="008A0774"/>
    <w:rsid w:val="00A061E5"/>
    <w:rsid w:val="00CA6F2A"/>
    <w:rsid w:val="00E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9E2"/>
  <w15:chartTrackingRefBased/>
  <w15:docId w15:val="{A9C2D577-4037-45C6-AD40-A218DC2B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joanna.churchill@btinternet.com</dc:creator>
  <cp:keywords/>
  <dc:description/>
  <cp:lastModifiedBy>joanna.churchill@btinternet.com</cp:lastModifiedBy>
  <cp:revision>3</cp:revision>
  <dcterms:created xsi:type="dcterms:W3CDTF">2020-04-07T14:59:00Z</dcterms:created>
  <dcterms:modified xsi:type="dcterms:W3CDTF">2020-04-07T15:03:00Z</dcterms:modified>
</cp:coreProperties>
</file>